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6D92" w:rsidRDefault="00080B84">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1262063</wp:posOffset>
            </wp:positionH>
            <wp:positionV relativeFrom="paragraph">
              <wp:posOffset>0</wp:posOffset>
            </wp:positionV>
            <wp:extent cx="3419475" cy="107632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31062" r="2179" b="38146"/>
                    <a:stretch>
                      <a:fillRect/>
                    </a:stretch>
                  </pic:blipFill>
                  <pic:spPr>
                    <a:xfrm>
                      <a:off x="0" y="0"/>
                      <a:ext cx="3419475" cy="1076325"/>
                    </a:xfrm>
                    <a:prstGeom prst="rect">
                      <a:avLst/>
                    </a:prstGeom>
                    <a:ln/>
                  </pic:spPr>
                </pic:pic>
              </a:graphicData>
            </a:graphic>
          </wp:anchor>
        </w:drawing>
      </w:r>
    </w:p>
    <w:p w:rsidR="00C26D92" w:rsidRDefault="00C26D92"/>
    <w:p w:rsidR="00C26D92" w:rsidRDefault="00C26D92"/>
    <w:tbl>
      <w:tblPr>
        <w:tblStyle w:val="a"/>
        <w:tblW w:w="9576" w:type="dxa"/>
        <w:tblLayout w:type="fixed"/>
        <w:tblLook w:val="0000" w:firstRow="0" w:lastRow="0" w:firstColumn="0" w:lastColumn="0" w:noHBand="0" w:noVBand="0"/>
      </w:tblPr>
      <w:tblGrid>
        <w:gridCol w:w="4788"/>
        <w:gridCol w:w="4788"/>
      </w:tblGrid>
      <w:tr w:rsidR="00C26D92">
        <w:trPr>
          <w:trHeight w:val="680"/>
        </w:trPr>
        <w:tc>
          <w:tcPr>
            <w:tcW w:w="4788" w:type="dxa"/>
          </w:tcPr>
          <w:p w:rsidR="00C26D92" w:rsidRDefault="00C26D92">
            <w:pPr>
              <w:rPr>
                <w:b/>
              </w:rPr>
            </w:pPr>
          </w:p>
          <w:p w:rsidR="00C26D92" w:rsidRDefault="00C26D92">
            <w:pPr>
              <w:rPr>
                <w:b/>
              </w:rPr>
            </w:pPr>
          </w:p>
          <w:p w:rsidR="00C26D92" w:rsidRDefault="00C26D92">
            <w:pPr>
              <w:rPr>
                <w:b/>
              </w:rPr>
            </w:pPr>
          </w:p>
          <w:p w:rsidR="00C26D92" w:rsidRDefault="00C26D92">
            <w:pPr>
              <w:rPr>
                <w:b/>
              </w:rPr>
            </w:pPr>
          </w:p>
          <w:p w:rsidR="00C26D92" w:rsidRDefault="00C26D92">
            <w:pPr>
              <w:rPr>
                <w:b/>
              </w:rPr>
            </w:pPr>
          </w:p>
          <w:p w:rsidR="00C26D92" w:rsidRDefault="00080B84">
            <w:r>
              <w:rPr>
                <w:b/>
              </w:rPr>
              <w:t>Committee:</w:t>
            </w:r>
          </w:p>
          <w:p w:rsidR="00C26D92" w:rsidRDefault="00C26D92"/>
        </w:tc>
        <w:tc>
          <w:tcPr>
            <w:tcW w:w="4788" w:type="dxa"/>
          </w:tcPr>
          <w:p w:rsidR="00C26D92" w:rsidRDefault="00C26D92">
            <w:pPr>
              <w:rPr>
                <w:b/>
              </w:rPr>
            </w:pPr>
          </w:p>
          <w:p w:rsidR="00C26D92" w:rsidRDefault="00C26D92">
            <w:pPr>
              <w:rPr>
                <w:b/>
              </w:rPr>
            </w:pPr>
          </w:p>
          <w:p w:rsidR="00C26D92" w:rsidRDefault="00C26D92">
            <w:pPr>
              <w:rPr>
                <w:b/>
              </w:rPr>
            </w:pPr>
          </w:p>
          <w:p w:rsidR="00C26D92" w:rsidRDefault="00C26D92">
            <w:pPr>
              <w:rPr>
                <w:b/>
              </w:rPr>
            </w:pPr>
          </w:p>
          <w:p w:rsidR="00C26D92" w:rsidRDefault="00C26D92">
            <w:pPr>
              <w:rPr>
                <w:b/>
              </w:rPr>
            </w:pPr>
          </w:p>
          <w:p w:rsidR="00C26D92" w:rsidRDefault="00080B84">
            <w:r>
              <w:rPr>
                <w:b/>
              </w:rPr>
              <w:t xml:space="preserve">Chief Sponsor: </w:t>
            </w:r>
            <w:r>
              <w:rPr>
                <w:b/>
              </w:rPr>
              <w:t>Speaker Tarik J. Terry</w:t>
            </w:r>
          </w:p>
        </w:tc>
      </w:tr>
      <w:tr w:rsidR="00C26D92">
        <w:trPr>
          <w:trHeight w:val="760"/>
        </w:trPr>
        <w:tc>
          <w:tcPr>
            <w:tcW w:w="4788" w:type="dxa"/>
          </w:tcPr>
          <w:p w:rsidR="00C26D92" w:rsidRDefault="00080B84">
            <w:pPr>
              <w:rPr>
                <w:b/>
              </w:rPr>
            </w:pPr>
            <w:r>
              <w:rPr>
                <w:b/>
              </w:rPr>
              <w:t xml:space="preserve">Bill No: </w:t>
            </w:r>
            <w:r>
              <w:rPr>
                <w:b/>
              </w:rPr>
              <w:t>1</w:t>
            </w:r>
          </w:p>
        </w:tc>
        <w:tc>
          <w:tcPr>
            <w:tcW w:w="4788" w:type="dxa"/>
          </w:tcPr>
          <w:p w:rsidR="00C26D92" w:rsidRDefault="00080B84">
            <w:r>
              <w:rPr>
                <w:b/>
              </w:rPr>
              <w:t>Co-Sponsor(s): S</w:t>
            </w:r>
            <w:r>
              <w:rPr>
                <w:b/>
              </w:rPr>
              <w:t>peaker Pro Tempore Alyssa Henson</w:t>
            </w:r>
          </w:p>
          <w:p w:rsidR="00C26D92" w:rsidRDefault="00C26D92"/>
        </w:tc>
      </w:tr>
    </w:tbl>
    <w:p w:rsidR="00C26D92" w:rsidRDefault="00080B84">
      <w:r>
        <w:rPr>
          <w:b/>
        </w:rPr>
        <w:t xml:space="preserve">Date of Bill: September </w:t>
      </w:r>
      <w:r>
        <w:rPr>
          <w:b/>
        </w:rPr>
        <w:t>4</w:t>
      </w:r>
      <w:r>
        <w:rPr>
          <w:b/>
        </w:rPr>
        <w:t>, 201</w:t>
      </w:r>
      <w:r>
        <w:rPr>
          <w:b/>
        </w:rPr>
        <w:t>8</w:t>
      </w:r>
    </w:p>
    <w:p w:rsidR="00C26D92" w:rsidRDefault="00C26D92"/>
    <w:p w:rsidR="00C26D92" w:rsidRDefault="00C26D92"/>
    <w:tbl>
      <w:tblPr>
        <w:tblStyle w:val="a0"/>
        <w:tblW w:w="9576" w:type="dxa"/>
        <w:tblLayout w:type="fixed"/>
        <w:tblLook w:val="0000" w:firstRow="0" w:lastRow="0" w:firstColumn="0" w:lastColumn="0" w:noHBand="0" w:noVBand="0"/>
      </w:tblPr>
      <w:tblGrid>
        <w:gridCol w:w="9576"/>
      </w:tblGrid>
      <w:tr w:rsidR="00C26D92">
        <w:tc>
          <w:tcPr>
            <w:tcW w:w="9576" w:type="dxa"/>
          </w:tcPr>
          <w:p w:rsidR="00C26D92" w:rsidRDefault="00080B84">
            <w:r>
              <w:rPr>
                <w:b/>
              </w:rPr>
              <w:t>Title of</w:t>
            </w:r>
            <w:r>
              <w:rPr>
                <w:b/>
              </w:rPr>
              <w:t xml:space="preserve"> </w:t>
            </w:r>
            <w:r>
              <w:rPr>
                <w:b/>
              </w:rPr>
              <w:t xml:space="preserve">Bill : </w:t>
            </w:r>
            <w:r>
              <w:rPr>
                <w:b/>
              </w:rPr>
              <w:t>88th Session Rules Bill</w:t>
            </w:r>
          </w:p>
          <w:p w:rsidR="00C26D92" w:rsidRDefault="00C26D92"/>
          <w:p w:rsidR="00C26D92" w:rsidRDefault="00C26D92"/>
        </w:tc>
      </w:tr>
    </w:tbl>
    <w:p w:rsidR="00C26D92" w:rsidRDefault="00080B84">
      <w:pPr>
        <w:jc w:val="center"/>
      </w:pPr>
      <w:r>
        <w:rPr>
          <w:smallCaps/>
        </w:rPr>
        <w:t>Be It Enacted By The Old Dominion University Student Body Senate:</w:t>
      </w:r>
    </w:p>
    <w:p w:rsidR="00C26D92" w:rsidRDefault="00C26D92"/>
    <w:tbl>
      <w:tblPr>
        <w:tblStyle w:val="a1"/>
        <w:tblW w:w="9570" w:type="dxa"/>
        <w:tblLayout w:type="fixed"/>
        <w:tblLook w:val="0000" w:firstRow="0" w:lastRow="0" w:firstColumn="0" w:lastColumn="0" w:noHBand="0" w:noVBand="0"/>
      </w:tblPr>
      <w:tblGrid>
        <w:gridCol w:w="450"/>
        <w:gridCol w:w="9120"/>
      </w:tblGrid>
      <w:tr w:rsidR="00C26D92">
        <w:tc>
          <w:tcPr>
            <w:tcW w:w="450" w:type="dxa"/>
            <w:tcBorders>
              <w:right w:val="nil"/>
            </w:tcBorders>
          </w:tcPr>
          <w:p w:rsidR="00C26D92" w:rsidRDefault="00080B84">
            <w:pPr>
              <w:jc w:val="right"/>
            </w:pPr>
            <w:r>
              <w:rPr>
                <w:b/>
                <w:smallCaps/>
              </w:rPr>
              <w:t>1</w:t>
            </w:r>
          </w:p>
          <w:p w:rsidR="00C26D92" w:rsidRDefault="00080B84">
            <w:pPr>
              <w:jc w:val="right"/>
            </w:pPr>
            <w:r>
              <w:rPr>
                <w:b/>
                <w:smallCaps/>
              </w:rPr>
              <w:t>2</w:t>
            </w:r>
          </w:p>
          <w:p w:rsidR="00C26D92" w:rsidRDefault="00080B84">
            <w:pPr>
              <w:jc w:val="right"/>
            </w:pPr>
            <w:r>
              <w:rPr>
                <w:b/>
                <w:smallCaps/>
              </w:rPr>
              <w:t>3</w:t>
            </w:r>
          </w:p>
          <w:p w:rsidR="00C26D92" w:rsidRDefault="00080B84">
            <w:pPr>
              <w:jc w:val="right"/>
            </w:pPr>
            <w:r>
              <w:rPr>
                <w:b/>
                <w:smallCaps/>
              </w:rPr>
              <w:t>4</w:t>
            </w:r>
          </w:p>
          <w:p w:rsidR="00C26D92" w:rsidRDefault="00080B84">
            <w:pPr>
              <w:jc w:val="right"/>
            </w:pPr>
            <w:r>
              <w:rPr>
                <w:b/>
                <w:smallCaps/>
              </w:rPr>
              <w:t>5</w:t>
            </w:r>
          </w:p>
          <w:p w:rsidR="00C26D92" w:rsidRDefault="00080B84">
            <w:pPr>
              <w:jc w:val="right"/>
            </w:pPr>
            <w:r>
              <w:rPr>
                <w:b/>
                <w:smallCaps/>
              </w:rPr>
              <w:t>6</w:t>
            </w:r>
          </w:p>
          <w:p w:rsidR="00C26D92" w:rsidRDefault="00080B84">
            <w:pPr>
              <w:jc w:val="right"/>
            </w:pPr>
            <w:r>
              <w:rPr>
                <w:b/>
                <w:smallCaps/>
              </w:rPr>
              <w:t>7</w:t>
            </w:r>
          </w:p>
          <w:p w:rsidR="00C26D92" w:rsidRDefault="00080B84">
            <w:pPr>
              <w:jc w:val="right"/>
            </w:pPr>
            <w:r>
              <w:rPr>
                <w:b/>
                <w:smallCaps/>
              </w:rPr>
              <w:t>8</w:t>
            </w:r>
          </w:p>
          <w:p w:rsidR="00C26D92" w:rsidRDefault="00080B84">
            <w:pPr>
              <w:jc w:val="right"/>
            </w:pPr>
            <w:r>
              <w:rPr>
                <w:b/>
                <w:smallCaps/>
              </w:rPr>
              <w:t>9</w:t>
            </w:r>
          </w:p>
          <w:p w:rsidR="00C26D92" w:rsidRDefault="00080B84">
            <w:pPr>
              <w:jc w:val="right"/>
            </w:pPr>
            <w:r>
              <w:rPr>
                <w:b/>
                <w:smallCaps/>
              </w:rPr>
              <w:t>10</w:t>
            </w:r>
          </w:p>
          <w:p w:rsidR="00C26D92" w:rsidRDefault="00080B84">
            <w:pPr>
              <w:jc w:val="right"/>
            </w:pPr>
            <w:r>
              <w:rPr>
                <w:b/>
                <w:smallCaps/>
              </w:rPr>
              <w:t>11</w:t>
            </w:r>
          </w:p>
          <w:p w:rsidR="00C26D92" w:rsidRDefault="00080B84">
            <w:pPr>
              <w:jc w:val="right"/>
            </w:pPr>
            <w:r>
              <w:rPr>
                <w:b/>
                <w:smallCaps/>
              </w:rPr>
              <w:t>12</w:t>
            </w:r>
          </w:p>
          <w:p w:rsidR="00C26D92" w:rsidRDefault="00080B84">
            <w:pPr>
              <w:jc w:val="right"/>
            </w:pPr>
            <w:r>
              <w:rPr>
                <w:b/>
                <w:smallCaps/>
              </w:rPr>
              <w:t>13</w:t>
            </w:r>
          </w:p>
          <w:p w:rsidR="00C26D92" w:rsidRDefault="00080B84">
            <w:pPr>
              <w:jc w:val="right"/>
            </w:pPr>
            <w:r>
              <w:rPr>
                <w:b/>
                <w:smallCaps/>
              </w:rPr>
              <w:t>14</w:t>
            </w:r>
          </w:p>
          <w:p w:rsidR="00C26D92" w:rsidRDefault="00080B84">
            <w:pPr>
              <w:jc w:val="right"/>
            </w:pPr>
            <w:r>
              <w:rPr>
                <w:b/>
                <w:smallCaps/>
              </w:rPr>
              <w:t>15</w:t>
            </w:r>
          </w:p>
          <w:p w:rsidR="00C26D92" w:rsidRDefault="00080B84">
            <w:pPr>
              <w:jc w:val="right"/>
            </w:pPr>
            <w:r>
              <w:rPr>
                <w:b/>
                <w:smallCaps/>
              </w:rPr>
              <w:t>16</w:t>
            </w:r>
          </w:p>
          <w:p w:rsidR="00C26D92" w:rsidRDefault="00080B84">
            <w:pPr>
              <w:jc w:val="right"/>
            </w:pPr>
            <w:r>
              <w:rPr>
                <w:b/>
                <w:smallCaps/>
              </w:rPr>
              <w:t>17</w:t>
            </w:r>
          </w:p>
          <w:p w:rsidR="00C26D92" w:rsidRDefault="00080B84">
            <w:pPr>
              <w:jc w:val="right"/>
            </w:pPr>
            <w:r>
              <w:rPr>
                <w:b/>
                <w:smallCaps/>
              </w:rPr>
              <w:lastRenderedPageBreak/>
              <w:t>18</w:t>
            </w:r>
          </w:p>
          <w:p w:rsidR="00C26D92" w:rsidRDefault="00080B84">
            <w:pPr>
              <w:jc w:val="right"/>
            </w:pPr>
            <w:r>
              <w:rPr>
                <w:b/>
                <w:smallCaps/>
              </w:rPr>
              <w:t>19</w:t>
            </w:r>
          </w:p>
          <w:p w:rsidR="00C26D92" w:rsidRDefault="00080B84">
            <w:pPr>
              <w:jc w:val="right"/>
            </w:pPr>
            <w:r>
              <w:rPr>
                <w:b/>
                <w:smallCaps/>
              </w:rPr>
              <w:t>20</w:t>
            </w:r>
          </w:p>
          <w:p w:rsidR="00C26D92" w:rsidRDefault="00080B84">
            <w:pPr>
              <w:jc w:val="right"/>
            </w:pPr>
            <w:r>
              <w:rPr>
                <w:b/>
                <w:smallCaps/>
              </w:rPr>
              <w:t>21</w:t>
            </w:r>
          </w:p>
          <w:p w:rsidR="00C26D92" w:rsidRDefault="00080B84">
            <w:pPr>
              <w:jc w:val="right"/>
            </w:pPr>
            <w:r>
              <w:rPr>
                <w:b/>
                <w:smallCaps/>
              </w:rPr>
              <w:t>22</w:t>
            </w:r>
          </w:p>
          <w:p w:rsidR="00C26D92" w:rsidRDefault="00080B84">
            <w:pPr>
              <w:jc w:val="right"/>
            </w:pPr>
            <w:r>
              <w:rPr>
                <w:b/>
                <w:smallCaps/>
              </w:rPr>
              <w:t>23</w:t>
            </w:r>
          </w:p>
          <w:p w:rsidR="00C26D92" w:rsidRDefault="00080B84">
            <w:pPr>
              <w:jc w:val="right"/>
            </w:pPr>
            <w:r>
              <w:rPr>
                <w:b/>
                <w:smallCaps/>
              </w:rPr>
              <w:t>24</w:t>
            </w:r>
          </w:p>
          <w:p w:rsidR="00C26D92" w:rsidRDefault="00080B84">
            <w:pPr>
              <w:jc w:val="right"/>
            </w:pPr>
            <w:r>
              <w:rPr>
                <w:b/>
                <w:smallCaps/>
              </w:rPr>
              <w:t>25</w:t>
            </w:r>
          </w:p>
          <w:p w:rsidR="00C26D92" w:rsidRDefault="00080B84">
            <w:pPr>
              <w:jc w:val="right"/>
            </w:pPr>
            <w:r>
              <w:rPr>
                <w:b/>
                <w:smallCaps/>
              </w:rPr>
              <w:t>26</w:t>
            </w:r>
          </w:p>
          <w:p w:rsidR="00C26D92" w:rsidRDefault="00080B84">
            <w:pPr>
              <w:jc w:val="right"/>
            </w:pPr>
            <w:r>
              <w:rPr>
                <w:b/>
                <w:smallCaps/>
              </w:rPr>
              <w:t>27</w:t>
            </w:r>
          </w:p>
          <w:p w:rsidR="00C26D92" w:rsidRDefault="00080B84">
            <w:pPr>
              <w:jc w:val="right"/>
            </w:pPr>
            <w:r>
              <w:rPr>
                <w:b/>
                <w:smallCaps/>
              </w:rPr>
              <w:t>28</w:t>
            </w:r>
          </w:p>
          <w:p w:rsidR="00C26D92" w:rsidRDefault="00080B84">
            <w:pPr>
              <w:jc w:val="right"/>
            </w:pPr>
            <w:r>
              <w:rPr>
                <w:b/>
                <w:smallCaps/>
              </w:rPr>
              <w:t>29</w:t>
            </w:r>
          </w:p>
          <w:p w:rsidR="00C26D92" w:rsidRDefault="00080B84">
            <w:pPr>
              <w:jc w:val="right"/>
            </w:pPr>
            <w:r>
              <w:rPr>
                <w:b/>
                <w:smallCaps/>
              </w:rPr>
              <w:t>30</w:t>
            </w:r>
          </w:p>
          <w:p w:rsidR="00C26D92" w:rsidRDefault="00080B84">
            <w:pPr>
              <w:jc w:val="right"/>
            </w:pPr>
            <w:r>
              <w:rPr>
                <w:b/>
                <w:smallCaps/>
              </w:rPr>
              <w:t>31</w:t>
            </w:r>
          </w:p>
          <w:p w:rsidR="00C26D92" w:rsidRDefault="00080B84">
            <w:pPr>
              <w:jc w:val="right"/>
            </w:pPr>
            <w:r>
              <w:rPr>
                <w:b/>
                <w:smallCaps/>
              </w:rPr>
              <w:t>32</w:t>
            </w:r>
          </w:p>
          <w:p w:rsidR="00C26D92" w:rsidRDefault="00080B84">
            <w:pPr>
              <w:jc w:val="right"/>
            </w:pPr>
            <w:r>
              <w:rPr>
                <w:b/>
                <w:smallCaps/>
              </w:rPr>
              <w:t>33</w:t>
            </w:r>
          </w:p>
          <w:p w:rsidR="00C26D92" w:rsidRDefault="00080B84">
            <w:pPr>
              <w:jc w:val="right"/>
            </w:pPr>
            <w:r>
              <w:rPr>
                <w:b/>
                <w:smallCaps/>
              </w:rPr>
              <w:t>34</w:t>
            </w:r>
          </w:p>
          <w:p w:rsidR="00C26D92" w:rsidRDefault="00080B84">
            <w:pPr>
              <w:jc w:val="right"/>
              <w:rPr>
                <w:b/>
                <w:smallCaps/>
              </w:rPr>
            </w:pPr>
            <w:r>
              <w:rPr>
                <w:b/>
                <w:smallCaps/>
              </w:rPr>
              <w:t>35</w:t>
            </w:r>
          </w:p>
          <w:p w:rsidR="00C26D92" w:rsidRDefault="00080B84">
            <w:pPr>
              <w:jc w:val="right"/>
              <w:rPr>
                <w:b/>
                <w:smallCaps/>
              </w:rPr>
            </w:pPr>
            <w:r>
              <w:rPr>
                <w:b/>
                <w:smallCaps/>
              </w:rPr>
              <w:t>36</w:t>
            </w:r>
          </w:p>
          <w:p w:rsidR="00C26D92" w:rsidRDefault="00080B84">
            <w:pPr>
              <w:jc w:val="right"/>
              <w:rPr>
                <w:b/>
                <w:smallCaps/>
              </w:rPr>
            </w:pPr>
            <w:r>
              <w:rPr>
                <w:b/>
                <w:smallCaps/>
              </w:rPr>
              <w:t>37</w:t>
            </w:r>
          </w:p>
          <w:p w:rsidR="00C26D92" w:rsidRDefault="00080B84">
            <w:pPr>
              <w:jc w:val="right"/>
              <w:rPr>
                <w:b/>
                <w:smallCaps/>
              </w:rPr>
            </w:pPr>
            <w:r>
              <w:rPr>
                <w:b/>
                <w:smallCaps/>
              </w:rPr>
              <w:t>38</w:t>
            </w:r>
          </w:p>
          <w:p w:rsidR="00C26D92" w:rsidRDefault="00080B84">
            <w:pPr>
              <w:jc w:val="right"/>
              <w:rPr>
                <w:b/>
                <w:smallCaps/>
              </w:rPr>
            </w:pPr>
            <w:r>
              <w:rPr>
                <w:b/>
                <w:smallCaps/>
              </w:rPr>
              <w:t>39</w:t>
            </w:r>
          </w:p>
          <w:p w:rsidR="00C26D92" w:rsidRDefault="00080B84">
            <w:pPr>
              <w:jc w:val="right"/>
              <w:rPr>
                <w:b/>
                <w:smallCaps/>
              </w:rPr>
            </w:pPr>
            <w:r>
              <w:rPr>
                <w:b/>
                <w:smallCaps/>
              </w:rPr>
              <w:t>40</w:t>
            </w:r>
          </w:p>
          <w:p w:rsidR="00C26D92" w:rsidRDefault="00080B84">
            <w:pPr>
              <w:jc w:val="right"/>
              <w:rPr>
                <w:b/>
                <w:smallCaps/>
              </w:rPr>
            </w:pPr>
            <w:r>
              <w:rPr>
                <w:b/>
                <w:smallCaps/>
              </w:rPr>
              <w:t>41</w:t>
            </w:r>
          </w:p>
          <w:p w:rsidR="00C26D92" w:rsidRDefault="00080B84">
            <w:pPr>
              <w:jc w:val="right"/>
              <w:rPr>
                <w:b/>
                <w:smallCaps/>
              </w:rPr>
            </w:pPr>
            <w:r>
              <w:rPr>
                <w:b/>
                <w:smallCaps/>
              </w:rPr>
              <w:t>4</w:t>
            </w:r>
            <w:r>
              <w:rPr>
                <w:b/>
                <w:smallCaps/>
              </w:rPr>
              <w:lastRenderedPageBreak/>
              <w:t>2</w:t>
            </w:r>
          </w:p>
          <w:p w:rsidR="00C26D92" w:rsidRDefault="00080B84">
            <w:pPr>
              <w:jc w:val="right"/>
              <w:rPr>
                <w:b/>
                <w:smallCaps/>
              </w:rPr>
            </w:pPr>
            <w:r>
              <w:rPr>
                <w:b/>
                <w:smallCaps/>
              </w:rPr>
              <w:t>43</w:t>
            </w:r>
          </w:p>
          <w:p w:rsidR="00C26D92" w:rsidRDefault="00080B84">
            <w:pPr>
              <w:jc w:val="right"/>
              <w:rPr>
                <w:b/>
                <w:smallCaps/>
              </w:rPr>
            </w:pPr>
            <w:r>
              <w:rPr>
                <w:b/>
                <w:smallCaps/>
              </w:rPr>
              <w:t>44</w:t>
            </w:r>
          </w:p>
          <w:p w:rsidR="00C26D92" w:rsidRDefault="00080B84">
            <w:pPr>
              <w:jc w:val="right"/>
              <w:rPr>
                <w:b/>
                <w:smallCaps/>
              </w:rPr>
            </w:pPr>
            <w:r>
              <w:rPr>
                <w:b/>
                <w:smallCaps/>
              </w:rPr>
              <w:t>45</w:t>
            </w:r>
          </w:p>
          <w:p w:rsidR="00C26D92" w:rsidRDefault="00080B84">
            <w:pPr>
              <w:jc w:val="right"/>
              <w:rPr>
                <w:b/>
                <w:smallCaps/>
              </w:rPr>
            </w:pPr>
            <w:r>
              <w:rPr>
                <w:b/>
                <w:smallCaps/>
              </w:rPr>
              <w:t>46</w:t>
            </w:r>
          </w:p>
          <w:p w:rsidR="00C26D92" w:rsidRDefault="00080B84">
            <w:pPr>
              <w:jc w:val="right"/>
              <w:rPr>
                <w:b/>
                <w:smallCaps/>
              </w:rPr>
            </w:pPr>
            <w:r>
              <w:rPr>
                <w:b/>
                <w:smallCaps/>
              </w:rPr>
              <w:t>47</w:t>
            </w:r>
          </w:p>
          <w:p w:rsidR="00C26D92" w:rsidRDefault="00080B84">
            <w:pPr>
              <w:jc w:val="right"/>
              <w:rPr>
                <w:b/>
                <w:smallCaps/>
              </w:rPr>
            </w:pPr>
            <w:r>
              <w:rPr>
                <w:b/>
                <w:smallCaps/>
              </w:rPr>
              <w:t>48</w:t>
            </w:r>
          </w:p>
          <w:p w:rsidR="00C26D92" w:rsidRDefault="00080B84">
            <w:pPr>
              <w:jc w:val="right"/>
              <w:rPr>
                <w:b/>
                <w:smallCaps/>
              </w:rPr>
            </w:pPr>
            <w:r>
              <w:rPr>
                <w:b/>
                <w:smallCaps/>
              </w:rPr>
              <w:t>49</w:t>
            </w:r>
          </w:p>
          <w:p w:rsidR="00C26D92" w:rsidRDefault="00080B84">
            <w:pPr>
              <w:jc w:val="right"/>
              <w:rPr>
                <w:b/>
                <w:smallCaps/>
              </w:rPr>
            </w:pPr>
            <w:r>
              <w:rPr>
                <w:b/>
                <w:smallCaps/>
              </w:rPr>
              <w:t>50</w:t>
            </w:r>
          </w:p>
          <w:p w:rsidR="00C26D92" w:rsidRDefault="00080B84">
            <w:pPr>
              <w:jc w:val="right"/>
              <w:rPr>
                <w:b/>
                <w:smallCaps/>
              </w:rPr>
            </w:pPr>
            <w:r>
              <w:rPr>
                <w:b/>
                <w:smallCaps/>
              </w:rPr>
              <w:t>51</w:t>
            </w:r>
          </w:p>
          <w:p w:rsidR="00C26D92" w:rsidRDefault="00080B84">
            <w:pPr>
              <w:jc w:val="right"/>
              <w:rPr>
                <w:b/>
                <w:smallCaps/>
              </w:rPr>
            </w:pPr>
            <w:r>
              <w:rPr>
                <w:b/>
                <w:smallCaps/>
              </w:rPr>
              <w:t>52</w:t>
            </w:r>
          </w:p>
          <w:p w:rsidR="00C26D92" w:rsidRDefault="00080B84">
            <w:pPr>
              <w:jc w:val="right"/>
              <w:rPr>
                <w:b/>
                <w:smallCaps/>
              </w:rPr>
            </w:pPr>
            <w:r>
              <w:rPr>
                <w:b/>
                <w:smallCaps/>
              </w:rPr>
              <w:t>53</w:t>
            </w:r>
          </w:p>
          <w:p w:rsidR="00C26D92" w:rsidRDefault="00080B84">
            <w:pPr>
              <w:jc w:val="right"/>
              <w:rPr>
                <w:b/>
                <w:smallCaps/>
              </w:rPr>
            </w:pPr>
            <w:r>
              <w:rPr>
                <w:b/>
                <w:smallCaps/>
              </w:rPr>
              <w:t>54</w:t>
            </w:r>
          </w:p>
          <w:p w:rsidR="00C26D92" w:rsidRDefault="00080B84">
            <w:pPr>
              <w:jc w:val="right"/>
              <w:rPr>
                <w:b/>
                <w:smallCaps/>
              </w:rPr>
            </w:pPr>
            <w:r>
              <w:rPr>
                <w:b/>
                <w:smallCaps/>
              </w:rPr>
              <w:t>55</w:t>
            </w:r>
          </w:p>
          <w:p w:rsidR="00C26D92" w:rsidRDefault="00080B84">
            <w:pPr>
              <w:jc w:val="right"/>
              <w:rPr>
                <w:b/>
                <w:smallCaps/>
              </w:rPr>
            </w:pPr>
            <w:r>
              <w:rPr>
                <w:b/>
                <w:smallCaps/>
              </w:rPr>
              <w:t>56</w:t>
            </w:r>
          </w:p>
          <w:p w:rsidR="00C26D92" w:rsidRDefault="00080B84">
            <w:pPr>
              <w:jc w:val="right"/>
              <w:rPr>
                <w:b/>
                <w:smallCaps/>
              </w:rPr>
            </w:pPr>
            <w:r>
              <w:rPr>
                <w:b/>
                <w:smallCaps/>
              </w:rPr>
              <w:t>57</w:t>
            </w:r>
          </w:p>
          <w:p w:rsidR="00C26D92" w:rsidRDefault="00080B84">
            <w:pPr>
              <w:jc w:val="right"/>
              <w:rPr>
                <w:b/>
                <w:smallCaps/>
              </w:rPr>
            </w:pPr>
            <w:r>
              <w:rPr>
                <w:b/>
                <w:smallCaps/>
              </w:rPr>
              <w:t>58</w:t>
            </w:r>
          </w:p>
          <w:p w:rsidR="00C26D92" w:rsidRDefault="00080B84">
            <w:pPr>
              <w:jc w:val="right"/>
              <w:rPr>
                <w:b/>
                <w:smallCaps/>
              </w:rPr>
            </w:pPr>
            <w:r>
              <w:rPr>
                <w:b/>
                <w:smallCaps/>
              </w:rPr>
              <w:t>59</w:t>
            </w:r>
          </w:p>
          <w:p w:rsidR="00C26D92" w:rsidRDefault="00080B84">
            <w:pPr>
              <w:jc w:val="right"/>
              <w:rPr>
                <w:b/>
                <w:smallCaps/>
              </w:rPr>
            </w:pPr>
            <w:r>
              <w:rPr>
                <w:b/>
                <w:smallCaps/>
              </w:rPr>
              <w:t>60</w:t>
            </w:r>
          </w:p>
          <w:p w:rsidR="00C26D92" w:rsidRDefault="00080B84">
            <w:pPr>
              <w:jc w:val="right"/>
              <w:rPr>
                <w:b/>
                <w:smallCaps/>
              </w:rPr>
            </w:pPr>
            <w:r>
              <w:rPr>
                <w:b/>
                <w:smallCaps/>
              </w:rPr>
              <w:t>61</w:t>
            </w:r>
          </w:p>
          <w:p w:rsidR="00C26D92" w:rsidRDefault="00080B84">
            <w:pPr>
              <w:jc w:val="right"/>
              <w:rPr>
                <w:b/>
                <w:smallCaps/>
              </w:rPr>
            </w:pPr>
            <w:r>
              <w:rPr>
                <w:b/>
                <w:smallCaps/>
              </w:rPr>
              <w:t>62</w:t>
            </w:r>
          </w:p>
          <w:p w:rsidR="00C26D92" w:rsidRDefault="00080B84">
            <w:pPr>
              <w:jc w:val="right"/>
              <w:rPr>
                <w:b/>
                <w:smallCaps/>
              </w:rPr>
            </w:pPr>
            <w:r>
              <w:rPr>
                <w:b/>
                <w:smallCaps/>
              </w:rPr>
              <w:t>63</w:t>
            </w:r>
          </w:p>
          <w:p w:rsidR="00C26D92" w:rsidRDefault="00080B84">
            <w:pPr>
              <w:jc w:val="right"/>
              <w:rPr>
                <w:b/>
                <w:smallCaps/>
              </w:rPr>
            </w:pPr>
            <w:r>
              <w:rPr>
                <w:b/>
                <w:smallCaps/>
              </w:rPr>
              <w:t>64</w:t>
            </w:r>
          </w:p>
          <w:p w:rsidR="00C26D92" w:rsidRDefault="00080B84">
            <w:pPr>
              <w:jc w:val="right"/>
              <w:rPr>
                <w:b/>
                <w:smallCaps/>
              </w:rPr>
            </w:pPr>
            <w:r>
              <w:rPr>
                <w:b/>
                <w:smallCaps/>
              </w:rPr>
              <w:t>65</w:t>
            </w:r>
          </w:p>
          <w:p w:rsidR="00C26D92" w:rsidRDefault="00080B84">
            <w:pPr>
              <w:jc w:val="right"/>
              <w:rPr>
                <w:b/>
                <w:smallCaps/>
              </w:rPr>
            </w:pPr>
            <w:r>
              <w:rPr>
                <w:b/>
                <w:smallCaps/>
              </w:rPr>
              <w:t>66</w:t>
            </w:r>
          </w:p>
          <w:p w:rsidR="00C26D92" w:rsidRDefault="00080B84">
            <w:pPr>
              <w:jc w:val="right"/>
              <w:rPr>
                <w:b/>
                <w:smallCaps/>
              </w:rPr>
            </w:pPr>
            <w:r>
              <w:rPr>
                <w:b/>
                <w:smallCaps/>
              </w:rPr>
              <w:lastRenderedPageBreak/>
              <w:t>67</w:t>
            </w:r>
          </w:p>
          <w:p w:rsidR="00C26D92" w:rsidRDefault="00080B84">
            <w:pPr>
              <w:jc w:val="right"/>
              <w:rPr>
                <w:b/>
                <w:smallCaps/>
              </w:rPr>
            </w:pPr>
            <w:r>
              <w:rPr>
                <w:b/>
                <w:smallCaps/>
              </w:rPr>
              <w:t>68</w:t>
            </w:r>
          </w:p>
          <w:p w:rsidR="00C26D92" w:rsidRDefault="00080B84">
            <w:pPr>
              <w:jc w:val="right"/>
              <w:rPr>
                <w:b/>
                <w:smallCaps/>
              </w:rPr>
            </w:pPr>
            <w:r>
              <w:rPr>
                <w:b/>
                <w:smallCaps/>
              </w:rPr>
              <w:t>69</w:t>
            </w:r>
          </w:p>
          <w:p w:rsidR="00C26D92" w:rsidRDefault="00080B84">
            <w:pPr>
              <w:jc w:val="right"/>
              <w:rPr>
                <w:b/>
                <w:smallCaps/>
              </w:rPr>
            </w:pPr>
            <w:r>
              <w:rPr>
                <w:b/>
                <w:smallCaps/>
              </w:rPr>
              <w:t>70</w:t>
            </w:r>
          </w:p>
          <w:p w:rsidR="00C26D92" w:rsidRDefault="00080B84">
            <w:pPr>
              <w:jc w:val="right"/>
              <w:rPr>
                <w:b/>
                <w:smallCaps/>
              </w:rPr>
            </w:pPr>
            <w:r>
              <w:rPr>
                <w:b/>
                <w:smallCaps/>
              </w:rPr>
              <w:t>71</w:t>
            </w:r>
          </w:p>
          <w:p w:rsidR="00C26D92" w:rsidRDefault="00080B84">
            <w:pPr>
              <w:jc w:val="right"/>
              <w:rPr>
                <w:b/>
                <w:smallCaps/>
              </w:rPr>
            </w:pPr>
            <w:r>
              <w:rPr>
                <w:b/>
                <w:smallCaps/>
              </w:rPr>
              <w:t>72</w:t>
            </w:r>
          </w:p>
          <w:p w:rsidR="00C26D92" w:rsidRDefault="00080B84">
            <w:pPr>
              <w:jc w:val="right"/>
              <w:rPr>
                <w:b/>
                <w:smallCaps/>
              </w:rPr>
            </w:pPr>
            <w:r>
              <w:rPr>
                <w:b/>
                <w:smallCaps/>
              </w:rPr>
              <w:t>73</w:t>
            </w:r>
          </w:p>
          <w:p w:rsidR="00C26D92" w:rsidRDefault="00080B84">
            <w:pPr>
              <w:jc w:val="right"/>
              <w:rPr>
                <w:b/>
                <w:smallCaps/>
              </w:rPr>
            </w:pPr>
            <w:r>
              <w:rPr>
                <w:b/>
                <w:smallCaps/>
              </w:rPr>
              <w:t>74</w:t>
            </w:r>
          </w:p>
          <w:p w:rsidR="00C26D92" w:rsidRDefault="00080B84">
            <w:pPr>
              <w:jc w:val="right"/>
              <w:rPr>
                <w:b/>
                <w:smallCaps/>
              </w:rPr>
            </w:pPr>
            <w:r>
              <w:rPr>
                <w:b/>
                <w:smallCaps/>
              </w:rPr>
              <w:t>75</w:t>
            </w:r>
          </w:p>
          <w:p w:rsidR="00C26D92" w:rsidRDefault="00080B84">
            <w:pPr>
              <w:jc w:val="right"/>
              <w:rPr>
                <w:b/>
                <w:smallCaps/>
              </w:rPr>
            </w:pPr>
            <w:r>
              <w:rPr>
                <w:b/>
                <w:smallCaps/>
              </w:rPr>
              <w:t>76</w:t>
            </w:r>
          </w:p>
          <w:p w:rsidR="00C26D92" w:rsidRDefault="00080B84">
            <w:pPr>
              <w:jc w:val="right"/>
              <w:rPr>
                <w:b/>
                <w:smallCaps/>
              </w:rPr>
            </w:pPr>
            <w:r>
              <w:rPr>
                <w:b/>
                <w:smallCaps/>
              </w:rPr>
              <w:t>77</w:t>
            </w:r>
          </w:p>
          <w:p w:rsidR="00C26D92" w:rsidRDefault="00080B84">
            <w:pPr>
              <w:jc w:val="right"/>
              <w:rPr>
                <w:b/>
                <w:smallCaps/>
              </w:rPr>
            </w:pPr>
            <w:r>
              <w:rPr>
                <w:b/>
                <w:smallCaps/>
              </w:rPr>
              <w:t>78</w:t>
            </w:r>
          </w:p>
          <w:p w:rsidR="00C26D92" w:rsidRDefault="00080B84">
            <w:pPr>
              <w:jc w:val="right"/>
              <w:rPr>
                <w:b/>
                <w:smallCaps/>
              </w:rPr>
            </w:pPr>
            <w:r>
              <w:rPr>
                <w:b/>
                <w:smallCaps/>
              </w:rPr>
              <w:t>79</w:t>
            </w:r>
          </w:p>
          <w:p w:rsidR="00C26D92" w:rsidRDefault="00080B84">
            <w:pPr>
              <w:jc w:val="right"/>
              <w:rPr>
                <w:b/>
                <w:smallCaps/>
              </w:rPr>
            </w:pPr>
            <w:r>
              <w:rPr>
                <w:b/>
                <w:smallCaps/>
              </w:rPr>
              <w:t>80</w:t>
            </w:r>
          </w:p>
          <w:p w:rsidR="00C26D92" w:rsidRDefault="00080B84">
            <w:pPr>
              <w:jc w:val="right"/>
              <w:rPr>
                <w:b/>
                <w:smallCaps/>
              </w:rPr>
            </w:pPr>
            <w:r>
              <w:rPr>
                <w:b/>
                <w:smallCaps/>
              </w:rPr>
              <w:t>81</w:t>
            </w:r>
          </w:p>
          <w:p w:rsidR="00C26D92" w:rsidRDefault="00080B84">
            <w:pPr>
              <w:jc w:val="right"/>
              <w:rPr>
                <w:b/>
                <w:smallCaps/>
              </w:rPr>
            </w:pPr>
            <w:r>
              <w:rPr>
                <w:b/>
                <w:smallCaps/>
              </w:rPr>
              <w:t>82</w:t>
            </w:r>
          </w:p>
          <w:p w:rsidR="00C26D92" w:rsidRDefault="00080B84">
            <w:pPr>
              <w:jc w:val="right"/>
              <w:rPr>
                <w:b/>
                <w:smallCaps/>
              </w:rPr>
            </w:pPr>
            <w:r>
              <w:rPr>
                <w:b/>
                <w:smallCaps/>
              </w:rPr>
              <w:t>83</w:t>
            </w:r>
          </w:p>
          <w:p w:rsidR="00C26D92" w:rsidRDefault="00080B84">
            <w:pPr>
              <w:jc w:val="right"/>
              <w:rPr>
                <w:b/>
                <w:smallCaps/>
              </w:rPr>
            </w:pPr>
            <w:r>
              <w:rPr>
                <w:b/>
                <w:smallCaps/>
              </w:rPr>
              <w:t>84</w:t>
            </w:r>
          </w:p>
          <w:p w:rsidR="00C26D92" w:rsidRDefault="00080B84">
            <w:pPr>
              <w:jc w:val="right"/>
              <w:rPr>
                <w:b/>
                <w:smallCaps/>
              </w:rPr>
            </w:pPr>
            <w:r>
              <w:rPr>
                <w:b/>
                <w:smallCaps/>
              </w:rPr>
              <w:t>85</w:t>
            </w:r>
          </w:p>
          <w:p w:rsidR="00C26D92" w:rsidRDefault="00080B84">
            <w:pPr>
              <w:jc w:val="right"/>
              <w:rPr>
                <w:b/>
                <w:smallCaps/>
              </w:rPr>
            </w:pPr>
            <w:r>
              <w:rPr>
                <w:b/>
                <w:smallCaps/>
              </w:rPr>
              <w:t>86</w:t>
            </w:r>
          </w:p>
          <w:p w:rsidR="00C26D92" w:rsidRDefault="00080B84">
            <w:pPr>
              <w:jc w:val="right"/>
              <w:rPr>
                <w:b/>
                <w:smallCaps/>
              </w:rPr>
            </w:pPr>
            <w:r>
              <w:rPr>
                <w:b/>
                <w:smallCaps/>
              </w:rPr>
              <w:t>87</w:t>
            </w:r>
          </w:p>
          <w:p w:rsidR="00C26D92" w:rsidRDefault="00080B84">
            <w:pPr>
              <w:jc w:val="right"/>
              <w:rPr>
                <w:b/>
                <w:smallCaps/>
              </w:rPr>
            </w:pPr>
            <w:r>
              <w:rPr>
                <w:b/>
                <w:smallCaps/>
              </w:rPr>
              <w:t>88</w:t>
            </w:r>
          </w:p>
          <w:p w:rsidR="00C26D92" w:rsidRDefault="00080B84">
            <w:pPr>
              <w:jc w:val="right"/>
              <w:rPr>
                <w:b/>
                <w:smallCaps/>
              </w:rPr>
            </w:pPr>
            <w:r>
              <w:rPr>
                <w:b/>
                <w:smallCaps/>
              </w:rPr>
              <w:t>89</w:t>
            </w:r>
          </w:p>
          <w:p w:rsidR="00C26D92" w:rsidRDefault="00080B84">
            <w:pPr>
              <w:jc w:val="right"/>
              <w:rPr>
                <w:b/>
                <w:smallCaps/>
              </w:rPr>
            </w:pPr>
            <w:r>
              <w:rPr>
                <w:b/>
                <w:smallCaps/>
              </w:rPr>
              <w:t>90</w:t>
            </w:r>
          </w:p>
          <w:p w:rsidR="00C26D92" w:rsidRDefault="00080B84">
            <w:pPr>
              <w:jc w:val="right"/>
              <w:rPr>
                <w:b/>
                <w:smallCaps/>
              </w:rPr>
            </w:pPr>
            <w:r>
              <w:rPr>
                <w:b/>
                <w:smallCaps/>
              </w:rPr>
              <w:t>9</w:t>
            </w:r>
            <w:r>
              <w:rPr>
                <w:b/>
                <w:smallCaps/>
              </w:rPr>
              <w:lastRenderedPageBreak/>
              <w:t>1</w:t>
            </w:r>
          </w:p>
          <w:p w:rsidR="00C26D92" w:rsidRDefault="00080B84">
            <w:pPr>
              <w:jc w:val="right"/>
              <w:rPr>
                <w:b/>
                <w:smallCaps/>
              </w:rPr>
            </w:pPr>
            <w:r>
              <w:rPr>
                <w:b/>
                <w:smallCaps/>
              </w:rPr>
              <w:t>92</w:t>
            </w:r>
          </w:p>
          <w:p w:rsidR="00C26D92" w:rsidRDefault="00080B84">
            <w:pPr>
              <w:jc w:val="right"/>
              <w:rPr>
                <w:b/>
                <w:smallCaps/>
              </w:rPr>
            </w:pPr>
            <w:r>
              <w:rPr>
                <w:b/>
                <w:smallCaps/>
              </w:rPr>
              <w:t>93</w:t>
            </w:r>
          </w:p>
          <w:p w:rsidR="00C26D92" w:rsidRDefault="00080B84">
            <w:pPr>
              <w:jc w:val="right"/>
              <w:rPr>
                <w:b/>
                <w:smallCaps/>
              </w:rPr>
            </w:pPr>
            <w:r>
              <w:rPr>
                <w:b/>
                <w:smallCaps/>
              </w:rPr>
              <w:t>94</w:t>
            </w:r>
          </w:p>
          <w:p w:rsidR="00C26D92" w:rsidRDefault="00080B84">
            <w:pPr>
              <w:jc w:val="right"/>
              <w:rPr>
                <w:b/>
                <w:smallCaps/>
              </w:rPr>
            </w:pPr>
            <w:r>
              <w:rPr>
                <w:b/>
                <w:smallCaps/>
              </w:rPr>
              <w:t>95</w:t>
            </w:r>
          </w:p>
          <w:p w:rsidR="00C26D92" w:rsidRDefault="00080B84">
            <w:pPr>
              <w:jc w:val="right"/>
              <w:rPr>
                <w:b/>
                <w:smallCaps/>
              </w:rPr>
            </w:pPr>
            <w:r>
              <w:rPr>
                <w:b/>
                <w:smallCaps/>
              </w:rPr>
              <w:t>96</w:t>
            </w:r>
          </w:p>
          <w:p w:rsidR="00C26D92" w:rsidRDefault="00080B84">
            <w:pPr>
              <w:jc w:val="right"/>
              <w:rPr>
                <w:b/>
                <w:smallCaps/>
              </w:rPr>
            </w:pPr>
            <w:r>
              <w:rPr>
                <w:b/>
                <w:smallCaps/>
              </w:rPr>
              <w:t>97</w:t>
            </w:r>
          </w:p>
          <w:p w:rsidR="00C26D92" w:rsidRDefault="00080B84">
            <w:pPr>
              <w:jc w:val="right"/>
              <w:rPr>
                <w:b/>
                <w:smallCaps/>
              </w:rPr>
            </w:pPr>
            <w:r>
              <w:rPr>
                <w:b/>
                <w:smallCaps/>
              </w:rPr>
              <w:t>98</w:t>
            </w:r>
          </w:p>
          <w:p w:rsidR="00C26D92" w:rsidRDefault="00080B84">
            <w:pPr>
              <w:jc w:val="right"/>
              <w:rPr>
                <w:b/>
                <w:smallCaps/>
              </w:rPr>
            </w:pPr>
            <w:r>
              <w:rPr>
                <w:b/>
                <w:smallCaps/>
              </w:rPr>
              <w:t>99</w:t>
            </w:r>
          </w:p>
          <w:p w:rsidR="00C26D92" w:rsidRDefault="00080B84">
            <w:pPr>
              <w:jc w:val="right"/>
              <w:rPr>
                <w:b/>
                <w:smallCaps/>
              </w:rPr>
            </w:pPr>
            <w:r>
              <w:rPr>
                <w:b/>
                <w:smallCaps/>
              </w:rPr>
              <w:t>-</w:t>
            </w:r>
          </w:p>
          <w:p w:rsidR="00C26D92" w:rsidRDefault="00080B84">
            <w:pPr>
              <w:jc w:val="right"/>
              <w:rPr>
                <w:b/>
                <w:smallCaps/>
              </w:rPr>
            </w:pPr>
            <w:r>
              <w:rPr>
                <w:b/>
                <w:smallCaps/>
              </w:rPr>
              <w:t>-</w:t>
            </w:r>
          </w:p>
          <w:p w:rsidR="00C26D92" w:rsidRDefault="00080B84">
            <w:pPr>
              <w:jc w:val="right"/>
              <w:rPr>
                <w:b/>
                <w:smallCaps/>
              </w:rPr>
            </w:pPr>
            <w:r>
              <w:rPr>
                <w:b/>
                <w:smallCaps/>
              </w:rPr>
              <w:t>-</w:t>
            </w:r>
          </w:p>
        </w:tc>
        <w:tc>
          <w:tcPr>
            <w:tcW w:w="9120" w:type="dxa"/>
            <w:tcBorders>
              <w:top w:val="nil"/>
              <w:left w:val="nil"/>
              <w:bottom w:val="nil"/>
              <w:right w:val="nil"/>
            </w:tcBorders>
          </w:tcPr>
          <w:p w:rsidR="00C26D92" w:rsidRDefault="00080B84">
            <w:r>
              <w:lastRenderedPageBreak/>
              <w:t xml:space="preserve">WHEREAS, The </w:t>
            </w:r>
            <w:r>
              <w:t>Legislative Branch of Old Dominion University requires a Rules Bill to open session; and</w:t>
            </w:r>
          </w:p>
          <w:p w:rsidR="00C26D92" w:rsidRDefault="00C26D92"/>
          <w:p w:rsidR="00C26D92" w:rsidRDefault="00080B84">
            <w:r>
              <w:t xml:space="preserve">WHEREAS, </w:t>
            </w:r>
            <w:r>
              <w:t xml:space="preserve">A new leadership team has taken office. </w:t>
            </w:r>
          </w:p>
          <w:p w:rsidR="00C26D92" w:rsidRDefault="00C26D92"/>
          <w:p w:rsidR="00C26D92" w:rsidRDefault="00080B84">
            <w:r>
              <w:rPr>
                <w:u w:val="single"/>
              </w:rPr>
              <w:t>SECTION 1</w:t>
            </w:r>
            <w:r>
              <w:t>: Th</w:t>
            </w:r>
            <w:r>
              <w:t xml:space="preserve">is bill shall establish the following rules to govern the Student Government Association of Old Dominion University for the 88th Session, 2018-2019. </w:t>
            </w:r>
          </w:p>
          <w:p w:rsidR="00C26D92" w:rsidRDefault="00C26D92"/>
          <w:p w:rsidR="00C26D92" w:rsidRDefault="00080B84">
            <w:r>
              <w:rPr>
                <w:u w:val="single"/>
              </w:rPr>
              <w:t>SECTION 2</w:t>
            </w:r>
            <w:r>
              <w:t xml:space="preserve">: </w:t>
            </w:r>
            <w:r>
              <w:t>The procedure by which a Bill or Resolu</w:t>
            </w:r>
            <w:r>
              <w:t>tion becomes Student Senate Policy is as follows:</w:t>
            </w:r>
          </w:p>
          <w:p w:rsidR="00C26D92" w:rsidRDefault="00080B84">
            <w:pPr>
              <w:ind w:left="720"/>
            </w:pPr>
            <w:r>
              <w:rPr>
                <w:u w:val="single"/>
              </w:rPr>
              <w:t>Sub-SECTION A:</w:t>
            </w:r>
            <w:r>
              <w:t xml:space="preserve"> All business transacted is called legislation under one of the following: </w:t>
            </w:r>
          </w:p>
          <w:p w:rsidR="00C26D92" w:rsidRDefault="00080B84">
            <w:pPr>
              <w:numPr>
                <w:ilvl w:val="0"/>
                <w:numId w:val="4"/>
              </w:numPr>
              <w:contextualSpacing/>
            </w:pPr>
            <w:r>
              <w:t>A proposed law in the form of a bill (rule amendment or statutory),</w:t>
            </w:r>
          </w:p>
          <w:p w:rsidR="00C26D92" w:rsidRDefault="00080B84">
            <w:pPr>
              <w:numPr>
                <w:ilvl w:val="0"/>
                <w:numId w:val="4"/>
              </w:numPr>
              <w:contextualSpacing/>
            </w:pPr>
            <w:r>
              <w:t>A proposed monetary contribution to a recognized</w:t>
            </w:r>
            <w:r>
              <w:t xml:space="preserve"> Campus Organization in the form of a contingency, and</w:t>
            </w:r>
          </w:p>
          <w:p w:rsidR="00C26D92" w:rsidRDefault="00080B84">
            <w:pPr>
              <w:numPr>
                <w:ilvl w:val="0"/>
                <w:numId w:val="4"/>
              </w:numPr>
              <w:contextualSpacing/>
            </w:pPr>
            <w:r>
              <w:t>A proposed Senate concern or opinion recommending an action to the administration in the form of a resolution.</w:t>
            </w:r>
          </w:p>
          <w:p w:rsidR="00C26D92" w:rsidRDefault="00080B84">
            <w:pPr>
              <w:ind w:left="705"/>
            </w:pPr>
            <w:r>
              <w:rPr>
                <w:u w:val="single"/>
              </w:rPr>
              <w:t xml:space="preserve">Sub-SECTION B: </w:t>
            </w:r>
            <w:r>
              <w:t>For legislation to be considered in the following meeting, The Senator is t</w:t>
            </w:r>
            <w:r>
              <w:t xml:space="preserve">o upload a copy of the document to the Google Drive folder labeled: “Pending Legislation” no later than 5:00 PM on Friday evening </w:t>
            </w:r>
          </w:p>
          <w:p w:rsidR="00C26D92" w:rsidRDefault="00080B84">
            <w:pPr>
              <w:numPr>
                <w:ilvl w:val="0"/>
                <w:numId w:val="1"/>
              </w:numPr>
              <w:contextualSpacing/>
            </w:pPr>
            <w:r>
              <w:t xml:space="preserve">The Judicial Board will receive all bills for the upcoming week from the folder and will perform a Judicial Review to ensure </w:t>
            </w:r>
            <w:r>
              <w:t>they follow the by-laws, and</w:t>
            </w:r>
          </w:p>
          <w:p w:rsidR="00C26D92" w:rsidRDefault="00080B84">
            <w:pPr>
              <w:numPr>
                <w:ilvl w:val="0"/>
                <w:numId w:val="1"/>
              </w:numPr>
              <w:contextualSpacing/>
            </w:pPr>
            <w:r>
              <w:t xml:space="preserve">Passing bills will then be sent to the Speaker who will send out an agenda for the Tuesday meeting to all members of the Student Government with a </w:t>
            </w:r>
            <w:proofErr w:type="gramStart"/>
            <w:r>
              <w:lastRenderedPageBreak/>
              <w:t>compiled</w:t>
            </w:r>
            <w:proofErr w:type="gramEnd"/>
            <w:r>
              <w:t xml:space="preserve"> list of all legislation, both new and old business, to be discussed.</w:t>
            </w:r>
          </w:p>
          <w:p w:rsidR="00C26D92" w:rsidRDefault="00080B84">
            <w:pPr>
              <w:ind w:left="705"/>
            </w:pPr>
            <w:r>
              <w:rPr>
                <w:u w:val="single"/>
              </w:rPr>
              <w:t xml:space="preserve">Sub-SECTION C: </w:t>
            </w:r>
            <w:r>
              <w:t xml:space="preserve">All legislation is to follow the new format, as of the 87th Session, titled </w:t>
            </w:r>
            <w:r>
              <w:rPr>
                <w:i/>
              </w:rPr>
              <w:t xml:space="preserve">The </w:t>
            </w:r>
            <w:proofErr w:type="spellStart"/>
            <w:r>
              <w:rPr>
                <w:i/>
              </w:rPr>
              <w:t>Brzoska</w:t>
            </w:r>
            <w:proofErr w:type="spellEnd"/>
            <w:r>
              <w:rPr>
                <w:i/>
              </w:rPr>
              <w:t xml:space="preserve"> Format. </w:t>
            </w:r>
            <w:r>
              <w:t xml:space="preserve">Bills not following the format will not be considered and directions can be found in the “Pending Legislation” folder. </w:t>
            </w:r>
          </w:p>
          <w:p w:rsidR="00C26D92" w:rsidRDefault="00080B84">
            <w:pPr>
              <w:numPr>
                <w:ilvl w:val="0"/>
                <w:numId w:val="2"/>
              </w:numPr>
              <w:contextualSpacing/>
            </w:pPr>
            <w:r>
              <w:t>Legislation will also not be considered if it is not sponsored and/or written by a member of the Legislative Branch including the Speaker Pro-Tempore and excluding the Speaker of the Senate.</w:t>
            </w:r>
          </w:p>
          <w:p w:rsidR="00C26D92" w:rsidRDefault="00080B84">
            <w:pPr>
              <w:numPr>
                <w:ilvl w:val="0"/>
                <w:numId w:val="2"/>
              </w:numPr>
              <w:contextualSpacing/>
            </w:pPr>
            <w:r>
              <w:t xml:space="preserve">Legislation will also not be considered if the Chief Sponsor and </w:t>
            </w:r>
            <w:r>
              <w:t xml:space="preserve">Co-Sponsors are not present. </w:t>
            </w:r>
          </w:p>
          <w:p w:rsidR="00C26D92" w:rsidRDefault="00080B84">
            <w:pPr>
              <w:numPr>
                <w:ilvl w:val="0"/>
                <w:numId w:val="2"/>
              </w:numPr>
              <w:contextualSpacing/>
            </w:pPr>
            <w:r>
              <w:t>Legislation will not be considered without the endorsement of a relevant committee.</w:t>
            </w:r>
          </w:p>
          <w:p w:rsidR="00C26D92" w:rsidRDefault="00080B84">
            <w:pPr>
              <w:numPr>
                <w:ilvl w:val="0"/>
                <w:numId w:val="2"/>
              </w:numPr>
              <w:contextualSpacing/>
            </w:pPr>
            <w:r>
              <w:t xml:space="preserve"> Contingencies will not be considered if a member of the recognized Campus Organization is not present.</w:t>
            </w:r>
          </w:p>
          <w:p w:rsidR="00C26D92" w:rsidRDefault="00080B84">
            <w:pPr>
              <w:ind w:left="-15"/>
              <w:rPr>
                <w:u w:val="single"/>
              </w:rPr>
            </w:pPr>
            <w:r>
              <w:rPr>
                <w:u w:val="single"/>
              </w:rPr>
              <w:t>SECTION 3</w:t>
            </w:r>
          </w:p>
          <w:p w:rsidR="00C26D92" w:rsidRDefault="00080B84">
            <w:pPr>
              <w:ind w:left="705"/>
            </w:pPr>
            <w:r>
              <w:rPr>
                <w:u w:val="single"/>
              </w:rPr>
              <w:t>Sub-SECTION A:</w:t>
            </w:r>
            <w:r>
              <w:t xml:space="preserve"> The Process f</w:t>
            </w:r>
            <w:r>
              <w:t>or Motions and Presenting bills will proceed as follows:</w:t>
            </w:r>
          </w:p>
          <w:p w:rsidR="00C26D92" w:rsidRDefault="00080B84">
            <w:pPr>
              <w:numPr>
                <w:ilvl w:val="0"/>
                <w:numId w:val="3"/>
              </w:numPr>
              <w:contextualSpacing/>
            </w:pPr>
            <w:r>
              <w:t xml:space="preserve">During the meeting, the Speaker will call the legislation to the floor where the Chief Sponsor and/or Co-Sponsors will have a chance to present the legislation to the General Assembly. </w:t>
            </w:r>
          </w:p>
          <w:p w:rsidR="00C26D92" w:rsidRDefault="00080B84">
            <w:pPr>
              <w:numPr>
                <w:ilvl w:val="0"/>
                <w:numId w:val="3"/>
              </w:numPr>
              <w:contextualSpacing/>
            </w:pPr>
            <w:r>
              <w:t>After the Spo</w:t>
            </w:r>
            <w:r>
              <w:t xml:space="preserve">nsor(s) remarks the presiding officer will open the floor for questions regarding the matter, then call for a motion on the proposal. </w:t>
            </w:r>
          </w:p>
          <w:p w:rsidR="00C26D92" w:rsidRDefault="00080B84">
            <w:pPr>
              <w:numPr>
                <w:ilvl w:val="0"/>
                <w:numId w:val="3"/>
              </w:numPr>
              <w:contextualSpacing/>
            </w:pPr>
            <w:r>
              <w:t>Only persons entitled to vote shall be recognized by the presiding officer to debate. A person entitled to vote, however,</w:t>
            </w:r>
            <w:r>
              <w:t xml:space="preserve"> may move to yield the floor to any other member of the Student Government Association and such a motion shall be sustained upon receiving a majority vote of those entitled to vote. </w:t>
            </w:r>
          </w:p>
          <w:p w:rsidR="00C26D92" w:rsidRDefault="00080B84">
            <w:pPr>
              <w:numPr>
                <w:ilvl w:val="0"/>
                <w:numId w:val="3"/>
              </w:numPr>
              <w:contextualSpacing/>
            </w:pPr>
            <w:r>
              <w:t xml:space="preserve"> Debate will be governed by rules stipulated in this Bill, unless otherwi</w:t>
            </w:r>
            <w:r>
              <w:t>se noted. The presiding officer will announce any rule variations before opening the floor. The presiding officer may only speak as a third party concerning legislative matters. The presiding officer may speak to offer alternate solutions or clarification.</w:t>
            </w:r>
            <w:r>
              <w:t xml:space="preserve"> The presiding officer may speak to give urgency to a matter that affects the Student Body. </w:t>
            </w:r>
          </w:p>
          <w:p w:rsidR="00C26D92" w:rsidRDefault="00080B84">
            <w:pPr>
              <w:numPr>
                <w:ilvl w:val="0"/>
                <w:numId w:val="3"/>
              </w:numPr>
              <w:contextualSpacing/>
            </w:pPr>
            <w:r>
              <w:t>The presiding officer shall have the power to recognize Senators once the floor is opened for debate. After the floor is opened each Senator shall have no more tha</w:t>
            </w:r>
            <w:r>
              <w:t>n three (3) minutes to speak. Senators wishing to comment shall be recognized only once until all Senators who want to speak have been recognized. The presiding officer shall not recognize a speaker more than twice on any one motion. At the discretion of t</w:t>
            </w:r>
            <w:r>
              <w:t xml:space="preserve">he presiding officer debate shall alternate pro and con until the assigned time expires. </w:t>
            </w:r>
          </w:p>
          <w:p w:rsidR="00C26D92" w:rsidRDefault="00C26D92">
            <w:pPr>
              <w:ind w:left="1440"/>
            </w:pPr>
          </w:p>
          <w:p w:rsidR="00C26D92" w:rsidRDefault="00080B84">
            <w:pPr>
              <w:ind w:left="705"/>
              <w:rPr>
                <w:color w:val="FF00FF"/>
              </w:rPr>
            </w:pPr>
            <w:r>
              <w:rPr>
                <w:u w:val="single"/>
              </w:rPr>
              <w:t xml:space="preserve">Sub-SECTION B: </w:t>
            </w:r>
            <w:r>
              <w:t>Passed Legislation will then be signed by the Speaker of the Senate and then passed along to the Student Body President who has the right to approve o</w:t>
            </w:r>
            <w:r>
              <w:t xml:space="preserve">r veto the legislation. Two thirds vote of the present Senate quorum is required to override a Presidential Veto. </w:t>
            </w:r>
          </w:p>
          <w:p w:rsidR="00C26D92" w:rsidRDefault="00C26D92">
            <w:pPr>
              <w:rPr>
                <w:color w:val="FF00FF"/>
              </w:rPr>
            </w:pPr>
          </w:p>
          <w:p w:rsidR="00C26D92" w:rsidRDefault="00080B84">
            <w:r>
              <w:rPr>
                <w:u w:val="single"/>
              </w:rPr>
              <w:t xml:space="preserve">SECTION </w:t>
            </w:r>
            <w:r>
              <w:rPr>
                <w:u w:val="single"/>
              </w:rPr>
              <w:t>4</w:t>
            </w:r>
            <w:r>
              <w:rPr>
                <w:u w:val="single"/>
              </w:rPr>
              <w:t>:</w:t>
            </w:r>
            <w:r>
              <w:t xml:space="preserve"> </w:t>
            </w:r>
            <w:r>
              <w:t>The Senate shall establish any policies or procedures for the Senate office as it shall deem necessary. The Secretary is responsi</w:t>
            </w:r>
            <w:r>
              <w:t xml:space="preserve">ble for the enforcement of any office policies. Failure to follow established policies and procedures may result in suspension of all office privileges and other sanctions. </w:t>
            </w:r>
          </w:p>
          <w:p w:rsidR="00C26D92" w:rsidRDefault="00C26D92">
            <w:pPr>
              <w:ind w:left="-15" w:firstLine="1080"/>
            </w:pPr>
          </w:p>
          <w:p w:rsidR="00C26D92" w:rsidRDefault="00080B84">
            <w:r>
              <w:rPr>
                <w:u w:val="single"/>
              </w:rPr>
              <w:lastRenderedPageBreak/>
              <w:t xml:space="preserve">SECTION </w:t>
            </w:r>
            <w:r>
              <w:rPr>
                <w:u w:val="single"/>
              </w:rPr>
              <w:t>5</w:t>
            </w:r>
            <w:r>
              <w:rPr>
                <w:u w:val="single"/>
              </w:rPr>
              <w:t>:</w:t>
            </w:r>
            <w:r>
              <w:t xml:space="preserve"> All members are expected to uphold a highly professional demeanor and to act and speak as such. All members are representatives of Old Dominion University, and will properly represent their constituents and will vote and carry themselves accordingly. </w:t>
            </w:r>
          </w:p>
          <w:p w:rsidR="00C26D92" w:rsidRDefault="00080B84">
            <w:pPr>
              <w:ind w:left="705"/>
            </w:pPr>
            <w:r>
              <w:rPr>
                <w:u w:val="single"/>
              </w:rPr>
              <w:t>Sub</w:t>
            </w:r>
            <w:r>
              <w:rPr>
                <w:u w:val="single"/>
              </w:rPr>
              <w:t>-SECTION A:</w:t>
            </w:r>
            <w:r>
              <w:t xml:space="preserve"> Members will respect the autonomy and opinion of other members from all branches.</w:t>
            </w:r>
          </w:p>
          <w:p w:rsidR="00C26D92" w:rsidRDefault="00080B84">
            <w:pPr>
              <w:ind w:left="705"/>
            </w:pPr>
            <w:r>
              <w:rPr>
                <w:u w:val="single"/>
              </w:rPr>
              <w:t>Sub-SECTION B:</w:t>
            </w:r>
            <w:r>
              <w:t xml:space="preserve"> The Speaker of the Senate has total control of the Senate meetings, including debate. Anything not stipulated in this Rules Bill is deferred to the</w:t>
            </w:r>
            <w:r>
              <w:t xml:space="preserve"> judgement of the Speaker in accordance with the Bylaws and Constitution. </w:t>
            </w:r>
          </w:p>
          <w:p w:rsidR="00C26D92" w:rsidRDefault="00080B84">
            <w:pPr>
              <w:ind w:left="705"/>
            </w:pPr>
            <w:r>
              <w:rPr>
                <w:u w:val="single"/>
              </w:rPr>
              <w:t>Sub-SECTION C:</w:t>
            </w:r>
            <w:r>
              <w:t xml:space="preserve"> Remarks must be addressed to the Speaker or General Assembly.</w:t>
            </w:r>
          </w:p>
          <w:p w:rsidR="00C26D92" w:rsidRDefault="00080B84">
            <w:pPr>
              <w:ind w:left="1065"/>
            </w:pPr>
            <w:r>
              <w:t>(A)Statements must begin with “Members of the Senate,” “Mister Speaker” or, “Chairman.”</w:t>
            </w:r>
          </w:p>
          <w:p w:rsidR="00C26D92" w:rsidRDefault="00080B84">
            <w:pPr>
              <w:ind w:left="1065"/>
            </w:pPr>
            <w:r>
              <w:t>(B)Statements wi</w:t>
            </w:r>
            <w:r>
              <w:t xml:space="preserve">ll never be addressed directly to an individual Senator, unless that individual is presenting their bill in which case they may be addressed. </w:t>
            </w:r>
          </w:p>
          <w:p w:rsidR="00C26D92" w:rsidRDefault="00080B84">
            <w:pPr>
              <w:ind w:left="705"/>
            </w:pPr>
            <w:r>
              <w:rPr>
                <w:u w:val="single"/>
              </w:rPr>
              <w:t>Sub-SECTION D:</w:t>
            </w:r>
            <w:r>
              <w:t xml:space="preserve"> Laptops and tablets are permitted in the Senate Chambers as long as they are used for meeting purp</w:t>
            </w:r>
            <w:r>
              <w:t xml:space="preserve">oses. Cell phones are never permitted. </w:t>
            </w:r>
          </w:p>
          <w:p w:rsidR="00C26D92" w:rsidRDefault="00080B84">
            <w:pPr>
              <w:ind w:left="705"/>
            </w:pPr>
            <w:r>
              <w:rPr>
                <w:u w:val="single"/>
              </w:rPr>
              <w:t>Sub-SECTION E</w:t>
            </w:r>
            <w:r>
              <w:t xml:space="preserve">: Attire for Senate meetings is business professional.  </w:t>
            </w:r>
          </w:p>
          <w:p w:rsidR="00C26D92" w:rsidRDefault="00080B84">
            <w:pPr>
              <w:ind w:left="705"/>
            </w:pPr>
            <w:r>
              <w:rPr>
                <w:u w:val="single"/>
              </w:rPr>
              <w:t>Sub-SECTION F:</w:t>
            </w:r>
            <w:r>
              <w:t xml:space="preserve"> If the above rules are not followed, the Speaker and Speaker Pro-Tempore reserve the right to take necessary action to preserve dec</w:t>
            </w:r>
            <w:r>
              <w:t xml:space="preserve">orum, including asking individuals to leave the Senate Chambers and delegating tasks. </w:t>
            </w:r>
          </w:p>
          <w:p w:rsidR="00C26D92" w:rsidRDefault="00C26D92">
            <w:pPr>
              <w:rPr>
                <w:u w:val="single"/>
              </w:rPr>
            </w:pPr>
          </w:p>
          <w:p w:rsidR="00C26D92" w:rsidRDefault="00080B84">
            <w:r>
              <w:rPr>
                <w:u w:val="single"/>
              </w:rPr>
              <w:t xml:space="preserve">SECTION </w:t>
            </w:r>
            <w:r>
              <w:rPr>
                <w:u w:val="single"/>
              </w:rPr>
              <w:t>6</w:t>
            </w:r>
            <w:r>
              <w:t>: Prospective Senators must go through</w:t>
            </w:r>
            <w:r>
              <w:t xml:space="preserve"> the senator process which is as follows:</w:t>
            </w:r>
          </w:p>
          <w:p w:rsidR="00C26D92" w:rsidRDefault="00080B84">
            <w:pPr>
              <w:ind w:left="705"/>
            </w:pPr>
            <w:r>
              <w:rPr>
                <w:u w:val="single"/>
              </w:rPr>
              <w:t xml:space="preserve">Sub-SECTION A: </w:t>
            </w:r>
            <w:r>
              <w:t xml:space="preserve">Attend 3 </w:t>
            </w:r>
            <w:r>
              <w:t>consecutive Senate Meetings,</w:t>
            </w:r>
          </w:p>
          <w:p w:rsidR="00C26D92" w:rsidRDefault="00080B84">
            <w:pPr>
              <w:ind w:left="705"/>
            </w:pPr>
            <w:r>
              <w:rPr>
                <w:u w:val="single"/>
              </w:rPr>
              <w:t>Sub-SECTION B:</w:t>
            </w:r>
            <w:r>
              <w:t xml:space="preserve"> Fill out th</w:t>
            </w:r>
            <w:r>
              <w:t>e Senator Application including:</w:t>
            </w:r>
          </w:p>
          <w:p w:rsidR="00C26D92" w:rsidRDefault="00080B84">
            <w:pPr>
              <w:numPr>
                <w:ilvl w:val="0"/>
                <w:numId w:val="5"/>
              </w:numPr>
              <w:contextualSpacing/>
            </w:pPr>
            <w:r>
              <w:t xml:space="preserve"> 50 Signatures from Old Dominion University Students</w:t>
            </w:r>
          </w:p>
          <w:p w:rsidR="00C26D92" w:rsidRDefault="00080B84">
            <w:pPr>
              <w:numPr>
                <w:ilvl w:val="0"/>
                <w:numId w:val="5"/>
              </w:numPr>
              <w:contextualSpacing/>
            </w:pPr>
            <w:r>
              <w:t>A letter of intent</w:t>
            </w:r>
          </w:p>
          <w:p w:rsidR="00C26D92" w:rsidRDefault="00080B84">
            <w:pPr>
              <w:ind w:left="705"/>
            </w:pPr>
            <w:r>
              <w:rPr>
                <w:u w:val="single"/>
              </w:rPr>
              <w:t>Sub-SECTION C:</w:t>
            </w:r>
            <w:r>
              <w:t xml:space="preserve"> Join a committee, and</w:t>
            </w:r>
          </w:p>
          <w:p w:rsidR="00C26D92" w:rsidRDefault="00080B84">
            <w:pPr>
              <w:ind w:left="705"/>
            </w:pPr>
            <w:r>
              <w:rPr>
                <w:u w:val="single"/>
              </w:rPr>
              <w:t>Sub-SECTION D:</w:t>
            </w:r>
            <w:r>
              <w:t xml:space="preserve"> When all of above is completed, Interview with the Nominations Committee. </w:t>
            </w:r>
          </w:p>
          <w:p w:rsidR="00C26D92" w:rsidRDefault="00C26D92"/>
          <w:p w:rsidR="00C26D92" w:rsidRDefault="00C26D92"/>
          <w:p w:rsidR="00C26D92" w:rsidRDefault="00C26D92"/>
          <w:p w:rsidR="00C26D92" w:rsidRDefault="00C26D92"/>
          <w:p w:rsidR="00C26D92" w:rsidRDefault="00C26D92"/>
          <w:p w:rsidR="00C26D92" w:rsidRDefault="00080B84">
            <w:r>
              <w:t>_____________________________                      ______________________________</w:t>
            </w:r>
          </w:p>
          <w:p w:rsidR="00C26D92" w:rsidRDefault="00C26D92"/>
        </w:tc>
      </w:tr>
      <w:tr w:rsidR="00C26D92">
        <w:tc>
          <w:tcPr>
            <w:tcW w:w="450" w:type="dxa"/>
          </w:tcPr>
          <w:p w:rsidR="00C26D92" w:rsidRDefault="00C26D92"/>
        </w:tc>
        <w:tc>
          <w:tcPr>
            <w:tcW w:w="9120" w:type="dxa"/>
            <w:tcBorders>
              <w:top w:val="nil"/>
            </w:tcBorders>
          </w:tcPr>
          <w:p w:rsidR="00C26D92" w:rsidRDefault="00080B84">
            <w:r>
              <w:rPr>
                <w:i/>
              </w:rPr>
              <w:t>Isaiah Lucas</w:t>
            </w:r>
            <w:r>
              <w:rPr>
                <w:i/>
              </w:rPr>
              <w:t xml:space="preserve">, President                                         </w:t>
            </w:r>
            <w:r>
              <w:rPr>
                <w:i/>
              </w:rPr>
              <w:t>Tarik J. Terry</w:t>
            </w:r>
            <w:r>
              <w:rPr>
                <w:i/>
              </w:rPr>
              <w:t>, Speaker of the Senate</w:t>
            </w:r>
          </w:p>
        </w:tc>
      </w:tr>
    </w:tbl>
    <w:p w:rsidR="00C26D92" w:rsidRDefault="00C26D92"/>
    <w:sectPr w:rsidR="00C26D92">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761E3"/>
    <w:multiLevelType w:val="multilevel"/>
    <w:tmpl w:val="2C5C4AC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F6C526E"/>
    <w:multiLevelType w:val="multilevel"/>
    <w:tmpl w:val="0D7A44E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14779DE"/>
    <w:multiLevelType w:val="multilevel"/>
    <w:tmpl w:val="2482193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6CC538B"/>
    <w:multiLevelType w:val="multilevel"/>
    <w:tmpl w:val="A91E916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B18129F"/>
    <w:multiLevelType w:val="multilevel"/>
    <w:tmpl w:val="0878466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92"/>
    <w:rsid w:val="00080B84"/>
    <w:rsid w:val="003A060E"/>
    <w:rsid w:val="00C2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E2F0E-8000-4374-B713-B394C205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b/>
      <w:smallCaps/>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Tarik J.</dc:creator>
  <cp:lastModifiedBy>Terry, Tarik J.</cp:lastModifiedBy>
  <cp:revision>2</cp:revision>
  <dcterms:created xsi:type="dcterms:W3CDTF">2018-09-03T02:39:00Z</dcterms:created>
  <dcterms:modified xsi:type="dcterms:W3CDTF">2018-09-03T02:39:00Z</dcterms:modified>
</cp:coreProperties>
</file>