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1262063</wp:posOffset>
            </wp:positionH>
            <wp:positionV relativeFrom="paragraph">
              <wp:posOffset>0</wp:posOffset>
            </wp:positionV>
            <wp:extent cx="3419475" cy="107632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38146" l="0" r="2179" t="31062"/>
                    <a:stretch>
                      <a:fillRect/>
                    </a:stretch>
                  </pic:blipFill>
                  <pic:spPr>
                    <a:xfrm>
                      <a:off x="0" y="0"/>
                      <a:ext cx="3419475" cy="1076325"/>
                    </a:xfrm>
                    <a:prstGeom prst="rect"/>
                    <a:ln/>
                  </pic:spPr>
                </pic:pic>
              </a:graphicData>
            </a:graphic>
          </wp:anchor>
        </w:drawing>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9576.0" w:type="dxa"/>
        <w:jc w:val="left"/>
        <w:tblInd w:w="0.0" w:type="dxa"/>
        <w:tblLayout w:type="fixed"/>
        <w:tblLook w:val="0000"/>
      </w:tblPr>
      <w:tblGrid>
        <w:gridCol w:w="4788"/>
        <w:gridCol w:w="4788"/>
        <w:tblGridChange w:id="0">
          <w:tblGrid>
            <w:gridCol w:w="4788"/>
            <w:gridCol w:w="4788"/>
          </w:tblGrid>
        </w:tblGridChange>
      </w:tblGrid>
      <w:tr>
        <w:trPr>
          <w:trHeight w:val="2020" w:hRule="atLeast"/>
        </w:trPr>
        <w:tc>
          <w:tcPr/>
          <w:p w:rsidR="00000000" w:rsidDel="00000000" w:rsidP="00000000" w:rsidRDefault="00000000" w:rsidRPr="00000000" w14:paraId="00000005">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Committee: Legislative Affairs &amp; Diversity </w:t>
            </w:r>
            <w:r w:rsidDel="00000000" w:rsidR="00000000" w:rsidRPr="00000000">
              <w:rPr>
                <w:rtl w:val="0"/>
              </w:rPr>
            </w:r>
          </w:p>
          <w:p w:rsidR="00000000" w:rsidDel="00000000" w:rsidP="00000000" w:rsidRDefault="00000000" w:rsidRPr="00000000" w14:paraId="0000000B">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0C">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Chief Sponsor: Senator Owen Haughton</w:t>
            </w:r>
            <w:r w:rsidDel="00000000" w:rsidR="00000000" w:rsidRPr="00000000">
              <w:rPr>
                <w:rtl w:val="0"/>
              </w:rPr>
            </w:r>
          </w:p>
        </w:tc>
      </w:tr>
      <w:tr>
        <w:trPr>
          <w:trHeight w:val="760" w:hRule="atLeast"/>
        </w:trPr>
        <w:tc>
          <w:tcPr/>
          <w:p w:rsidR="00000000" w:rsidDel="00000000" w:rsidP="00000000" w:rsidRDefault="00000000" w:rsidRPr="00000000" w14:paraId="00000012">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Senate Bill No: SB08</w:t>
            </w:r>
            <w:r w:rsidDel="00000000" w:rsidR="00000000" w:rsidRPr="00000000">
              <w:rPr>
                <w:rtl w:val="0"/>
              </w:rPr>
            </w:r>
          </w:p>
        </w:tc>
        <w:tc>
          <w:tcPr/>
          <w:p w:rsidR="00000000" w:rsidDel="00000000" w:rsidP="00000000" w:rsidRDefault="00000000" w:rsidRPr="00000000" w14:paraId="00000013">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Co-Sponsor(s): Senator Patrick Cornejo</w:t>
            </w:r>
            <w:r w:rsidDel="00000000" w:rsidR="00000000" w:rsidRPr="00000000">
              <w:rPr>
                <w:rtl w:val="0"/>
              </w:rPr>
            </w:r>
          </w:p>
          <w:p w:rsidR="00000000" w:rsidDel="00000000" w:rsidP="00000000" w:rsidRDefault="00000000" w:rsidRPr="00000000" w14:paraId="00000014">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5">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of Resolution/Bill: November 6</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2018</w:t>
      </w:r>
      <w:r w:rsidDel="00000000" w:rsidR="00000000" w:rsidRPr="00000000">
        <w:rPr>
          <w:rtl w:val="0"/>
        </w:rPr>
      </w:r>
    </w:p>
    <w:p w:rsidR="00000000" w:rsidDel="00000000" w:rsidP="00000000" w:rsidRDefault="00000000" w:rsidRPr="00000000" w14:paraId="00000016">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2"/>
        <w:tblW w:w="9576.0" w:type="dxa"/>
        <w:jc w:val="left"/>
        <w:tblInd w:w="0.0" w:type="dxa"/>
        <w:tblLayout w:type="fixed"/>
        <w:tblLook w:val="0000"/>
      </w:tblPr>
      <w:tblGrid>
        <w:gridCol w:w="9576"/>
        <w:tblGridChange w:id="0">
          <w:tblGrid>
            <w:gridCol w:w="9576"/>
          </w:tblGrid>
        </w:tblGridChange>
      </w:tblGrid>
      <w:tr>
        <w:tc>
          <w:tcPr/>
          <w:p w:rsidR="00000000" w:rsidDel="00000000" w:rsidP="00000000" w:rsidRDefault="00000000" w:rsidRPr="00000000" w14:paraId="00000018">
            <w:pPr>
              <w:widowControl w:val="0"/>
              <w:spacing w:line="240" w:lineRule="auto"/>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Title of Resolution/Bill: </w:t>
            </w:r>
            <w:r w:rsidDel="00000000" w:rsidR="00000000" w:rsidRPr="00000000">
              <w:rPr>
                <w:rFonts w:ascii="Times New Roman" w:cs="Times New Roman" w:eastAsia="Times New Roman" w:hAnsi="Times New Roman"/>
                <w:sz w:val="24"/>
                <w:szCs w:val="24"/>
                <w:rtl w:val="0"/>
              </w:rPr>
              <w:t xml:space="preserve">Nominations Committee Bill</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19">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B">
      <w:pPr>
        <w:widowControl w:val="0"/>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1"/>
          <w:sz w:val="24"/>
          <w:szCs w:val="24"/>
          <w:rtl w:val="0"/>
        </w:rPr>
        <w:t xml:space="preserve">Be It Enacted By The Old Dominion University Student Body Senate:</w:t>
      </w:r>
      <w:r w:rsidDel="00000000" w:rsidR="00000000" w:rsidRPr="00000000">
        <w:rPr>
          <w:rtl w:val="0"/>
        </w:rPr>
      </w:r>
    </w:p>
    <w:p w:rsidR="00000000" w:rsidDel="00000000" w:rsidP="00000000" w:rsidRDefault="00000000" w:rsidRPr="00000000" w14:paraId="0000001C">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3"/>
        <w:tblW w:w="9576.0" w:type="dxa"/>
        <w:jc w:val="left"/>
        <w:tblInd w:w="0.0" w:type="dxa"/>
        <w:tblLayout w:type="fixed"/>
        <w:tblLook w:val="0000"/>
      </w:tblPr>
      <w:tblGrid>
        <w:gridCol w:w="468"/>
        <w:gridCol w:w="9108"/>
        <w:tblGridChange w:id="0">
          <w:tblGrid>
            <w:gridCol w:w="468"/>
            <w:gridCol w:w="9108"/>
          </w:tblGrid>
        </w:tblGridChange>
      </w:tblGrid>
      <w:tr>
        <w:tc>
          <w:tcPr/>
          <w:p w:rsidR="00000000" w:rsidDel="00000000" w:rsidP="00000000" w:rsidRDefault="00000000" w:rsidRPr="00000000" w14:paraId="0000001D">
            <w:pPr>
              <w:widowControl w:val="0"/>
              <w:spacing w:line="24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1</w:t>
            </w:r>
            <w:r w:rsidDel="00000000" w:rsidR="00000000" w:rsidRPr="00000000">
              <w:rPr>
                <w:rtl w:val="0"/>
              </w:rPr>
            </w:r>
          </w:p>
          <w:p w:rsidR="00000000" w:rsidDel="00000000" w:rsidP="00000000" w:rsidRDefault="00000000" w:rsidRPr="00000000" w14:paraId="0000001E">
            <w:pPr>
              <w:widowControl w:val="0"/>
              <w:spacing w:line="24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2</w:t>
            </w:r>
            <w:r w:rsidDel="00000000" w:rsidR="00000000" w:rsidRPr="00000000">
              <w:rPr>
                <w:rtl w:val="0"/>
              </w:rPr>
            </w:r>
          </w:p>
          <w:p w:rsidR="00000000" w:rsidDel="00000000" w:rsidP="00000000" w:rsidRDefault="00000000" w:rsidRPr="00000000" w14:paraId="0000001F">
            <w:pPr>
              <w:widowControl w:val="0"/>
              <w:spacing w:line="24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3</w:t>
            </w:r>
            <w:r w:rsidDel="00000000" w:rsidR="00000000" w:rsidRPr="00000000">
              <w:rPr>
                <w:rtl w:val="0"/>
              </w:rPr>
            </w:r>
          </w:p>
          <w:p w:rsidR="00000000" w:rsidDel="00000000" w:rsidP="00000000" w:rsidRDefault="00000000" w:rsidRPr="00000000" w14:paraId="00000020">
            <w:pPr>
              <w:widowControl w:val="0"/>
              <w:spacing w:line="24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4</w:t>
            </w:r>
            <w:r w:rsidDel="00000000" w:rsidR="00000000" w:rsidRPr="00000000">
              <w:rPr>
                <w:rtl w:val="0"/>
              </w:rPr>
            </w:r>
          </w:p>
          <w:p w:rsidR="00000000" w:rsidDel="00000000" w:rsidP="00000000" w:rsidRDefault="00000000" w:rsidRPr="00000000" w14:paraId="00000021">
            <w:pPr>
              <w:widowControl w:val="0"/>
              <w:spacing w:line="24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5</w:t>
            </w:r>
            <w:r w:rsidDel="00000000" w:rsidR="00000000" w:rsidRPr="00000000">
              <w:rPr>
                <w:rtl w:val="0"/>
              </w:rPr>
            </w:r>
          </w:p>
          <w:p w:rsidR="00000000" w:rsidDel="00000000" w:rsidP="00000000" w:rsidRDefault="00000000" w:rsidRPr="00000000" w14:paraId="00000022">
            <w:pPr>
              <w:widowControl w:val="0"/>
              <w:spacing w:line="24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6</w:t>
            </w:r>
            <w:r w:rsidDel="00000000" w:rsidR="00000000" w:rsidRPr="00000000">
              <w:rPr>
                <w:rtl w:val="0"/>
              </w:rPr>
            </w:r>
          </w:p>
          <w:p w:rsidR="00000000" w:rsidDel="00000000" w:rsidP="00000000" w:rsidRDefault="00000000" w:rsidRPr="00000000" w14:paraId="00000023">
            <w:pPr>
              <w:widowControl w:val="0"/>
              <w:spacing w:line="24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7</w:t>
            </w:r>
            <w:r w:rsidDel="00000000" w:rsidR="00000000" w:rsidRPr="00000000">
              <w:rPr>
                <w:rtl w:val="0"/>
              </w:rPr>
            </w:r>
          </w:p>
          <w:p w:rsidR="00000000" w:rsidDel="00000000" w:rsidP="00000000" w:rsidRDefault="00000000" w:rsidRPr="00000000" w14:paraId="00000024">
            <w:pPr>
              <w:widowControl w:val="0"/>
              <w:spacing w:line="24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8</w:t>
            </w:r>
            <w:r w:rsidDel="00000000" w:rsidR="00000000" w:rsidRPr="00000000">
              <w:rPr>
                <w:rtl w:val="0"/>
              </w:rPr>
            </w:r>
          </w:p>
          <w:p w:rsidR="00000000" w:rsidDel="00000000" w:rsidP="00000000" w:rsidRDefault="00000000" w:rsidRPr="00000000" w14:paraId="00000025">
            <w:pPr>
              <w:widowControl w:val="0"/>
              <w:spacing w:line="24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9</w:t>
            </w:r>
            <w:r w:rsidDel="00000000" w:rsidR="00000000" w:rsidRPr="00000000">
              <w:rPr>
                <w:rtl w:val="0"/>
              </w:rPr>
            </w:r>
          </w:p>
          <w:p w:rsidR="00000000" w:rsidDel="00000000" w:rsidP="00000000" w:rsidRDefault="00000000" w:rsidRPr="00000000" w14:paraId="00000026">
            <w:pPr>
              <w:widowControl w:val="0"/>
              <w:spacing w:line="24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10</w:t>
            </w:r>
            <w:r w:rsidDel="00000000" w:rsidR="00000000" w:rsidRPr="00000000">
              <w:rPr>
                <w:rtl w:val="0"/>
              </w:rPr>
            </w:r>
          </w:p>
          <w:p w:rsidR="00000000" w:rsidDel="00000000" w:rsidP="00000000" w:rsidRDefault="00000000" w:rsidRPr="00000000" w14:paraId="00000027">
            <w:pPr>
              <w:widowControl w:val="0"/>
              <w:spacing w:line="24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11</w:t>
            </w:r>
            <w:r w:rsidDel="00000000" w:rsidR="00000000" w:rsidRPr="00000000">
              <w:rPr>
                <w:rtl w:val="0"/>
              </w:rPr>
            </w:r>
          </w:p>
          <w:p w:rsidR="00000000" w:rsidDel="00000000" w:rsidP="00000000" w:rsidRDefault="00000000" w:rsidRPr="00000000" w14:paraId="00000028">
            <w:pPr>
              <w:widowControl w:val="0"/>
              <w:spacing w:line="24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12</w:t>
            </w:r>
            <w:r w:rsidDel="00000000" w:rsidR="00000000" w:rsidRPr="00000000">
              <w:rPr>
                <w:rtl w:val="0"/>
              </w:rPr>
            </w:r>
          </w:p>
          <w:p w:rsidR="00000000" w:rsidDel="00000000" w:rsidP="00000000" w:rsidRDefault="00000000" w:rsidRPr="00000000" w14:paraId="00000029">
            <w:pPr>
              <w:widowControl w:val="0"/>
              <w:spacing w:line="24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13</w:t>
            </w:r>
            <w:r w:rsidDel="00000000" w:rsidR="00000000" w:rsidRPr="00000000">
              <w:rPr>
                <w:rtl w:val="0"/>
              </w:rPr>
            </w:r>
          </w:p>
          <w:p w:rsidR="00000000" w:rsidDel="00000000" w:rsidP="00000000" w:rsidRDefault="00000000" w:rsidRPr="00000000" w14:paraId="0000002A">
            <w:pPr>
              <w:widowControl w:val="0"/>
              <w:spacing w:line="24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14</w:t>
            </w:r>
            <w:r w:rsidDel="00000000" w:rsidR="00000000" w:rsidRPr="00000000">
              <w:rPr>
                <w:rtl w:val="0"/>
              </w:rPr>
            </w:r>
          </w:p>
          <w:p w:rsidR="00000000" w:rsidDel="00000000" w:rsidP="00000000" w:rsidRDefault="00000000" w:rsidRPr="00000000" w14:paraId="0000002B">
            <w:pPr>
              <w:widowControl w:val="0"/>
              <w:spacing w:line="24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15</w:t>
            </w:r>
            <w:r w:rsidDel="00000000" w:rsidR="00000000" w:rsidRPr="00000000">
              <w:rPr>
                <w:rtl w:val="0"/>
              </w:rPr>
            </w:r>
          </w:p>
          <w:p w:rsidR="00000000" w:rsidDel="00000000" w:rsidP="00000000" w:rsidRDefault="00000000" w:rsidRPr="00000000" w14:paraId="0000002C">
            <w:pPr>
              <w:widowControl w:val="0"/>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widowControl w:val="0"/>
              <w:spacing w:line="240" w:lineRule="auto"/>
              <w:contextualSpacing w:val="0"/>
              <w:jc w:val="righ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E">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nominations committee are currently a part of the current Student Government Association Bylaws and </w:t>
            </w:r>
          </w:p>
          <w:p w:rsidR="00000000" w:rsidDel="00000000" w:rsidP="00000000" w:rsidRDefault="00000000" w:rsidRPr="00000000" w14:paraId="0000002F">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makeup of the nominations committee is undefined and</w:t>
            </w:r>
          </w:p>
          <w:p w:rsidR="00000000" w:rsidDel="00000000" w:rsidP="00000000" w:rsidRDefault="00000000" w:rsidRPr="00000000" w14:paraId="00000031">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in defining the nominations committee there must be proper checks and balances in accordance to the Constitution and Bylaws,</w:t>
            </w:r>
          </w:p>
          <w:p w:rsidR="00000000" w:rsidDel="00000000" w:rsidP="00000000" w:rsidRDefault="00000000" w:rsidRPr="00000000" w14:paraId="00000033">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1</w:t>
            </w:r>
            <w:r w:rsidDel="00000000" w:rsidR="00000000" w:rsidRPr="00000000">
              <w:rPr>
                <w:rFonts w:ascii="Times New Roman" w:cs="Times New Roman" w:eastAsia="Times New Roman" w:hAnsi="Times New Roman"/>
                <w:sz w:val="24"/>
                <w:szCs w:val="24"/>
                <w:rtl w:val="0"/>
              </w:rPr>
              <w:t xml:space="preserve">: it resolved, that the makeup of the nominations committee shall consist of  Chief Justice of the Judicial Branch, Speaker of Senate of the Legislative Branch, Vice President of the Executive Branch. The nominations committee reserves the discretionary right to appoint a senator to the committee.</w:t>
            </w:r>
          </w:p>
          <w:p w:rsidR="00000000" w:rsidDel="00000000" w:rsidP="00000000" w:rsidRDefault="00000000" w:rsidRPr="00000000" w14:paraId="00000035">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            _______________________________</w:t>
            </w:r>
          </w:p>
        </w:tc>
      </w:tr>
      <w:tr>
        <w:tc>
          <w:tcPr/>
          <w:p w:rsidR="00000000" w:rsidDel="00000000" w:rsidP="00000000" w:rsidRDefault="00000000" w:rsidRPr="00000000" w14:paraId="0000003D">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E">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Isaiah Lucas, Student Body President               Tarik Terry, Speaker of the Senate</w:t>
            </w:r>
            <w:r w:rsidDel="00000000" w:rsidR="00000000" w:rsidRPr="00000000">
              <w:rPr>
                <w:rtl w:val="0"/>
              </w:rPr>
            </w:r>
          </w:p>
        </w:tc>
      </w:tr>
      <w:tr>
        <w:tc>
          <w:tcPr/>
          <w:p w:rsidR="00000000" w:rsidDel="00000000" w:rsidP="00000000" w:rsidRDefault="00000000" w:rsidRPr="00000000" w14:paraId="0000003F">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0">
            <w:pPr>
              <w:widowControl w:val="0"/>
              <w:spacing w:line="240" w:lineRule="auto"/>
              <w:contextualSpacing w:val="0"/>
              <w:rPr>
                <w:rFonts w:ascii="Times New Roman" w:cs="Times New Roman" w:eastAsia="Times New Roman" w:hAnsi="Times New Roman"/>
                <w:i w:val="1"/>
                <w:sz w:val="24"/>
                <w:szCs w:val="24"/>
              </w:rPr>
            </w:pPr>
            <w:r w:rsidDel="00000000" w:rsidR="00000000" w:rsidRPr="00000000">
              <w:rPr>
                <w:rtl w:val="0"/>
              </w:rPr>
            </w:r>
          </w:p>
        </w:tc>
      </w:tr>
    </w:tbl>
    <w:p w:rsidR="00000000" w:rsidDel="00000000" w:rsidP="00000000" w:rsidRDefault="00000000" w:rsidRPr="00000000" w14:paraId="00000041">
      <w:pPr>
        <w:widowControl w:val="0"/>
        <w:spacing w:line="240" w:lineRule="auto"/>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